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5" w:rsidRPr="00E41227" w:rsidRDefault="00020D65" w:rsidP="00020D65">
      <w:pPr>
        <w:pStyle w:val="a3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20D65" w:rsidRPr="00E41227" w:rsidRDefault="00020D65" w:rsidP="00020D65">
      <w:pPr>
        <w:pStyle w:val="3"/>
        <w:rPr>
          <w:sz w:val="22"/>
          <w:szCs w:val="22"/>
        </w:rPr>
      </w:pPr>
      <w:r w:rsidRPr="00E41227">
        <w:rPr>
          <w:sz w:val="22"/>
          <w:szCs w:val="22"/>
        </w:rPr>
        <w:t xml:space="preserve">Паспорт споживчого кредиту </w:t>
      </w:r>
      <w:r w:rsidRPr="00E41227">
        <w:rPr>
          <w:sz w:val="22"/>
          <w:szCs w:val="22"/>
        </w:rPr>
        <w:br/>
        <w:t>Інформація, яка надається споживачу до укладення договору про споживчий кредит (Стандартизована форма)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2"/>
        <w:gridCol w:w="5005"/>
      </w:tblGrid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Інформація та контактні дані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кредитодавця</w:t>
            </w:r>
            <w:proofErr w:type="spellEnd"/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Найменування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кредитодавця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його структурного або відокремленого підрозділу, в якому поширюється інформація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F56A3F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Калуська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міськрайонна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кредитна спілка «Самопоміч»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Місцезнаходження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кредитодавця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адреса структурного або відокремленого підрозділу, в якому поширюється інформація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A3F" w:rsidRDefault="000B4EA5" w:rsidP="00F56A3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77300  </w:t>
            </w:r>
            <w:proofErr w:type="spellStart"/>
            <w:r w:rsidR="00F56A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Івано</w:t>
            </w:r>
            <w:proofErr w:type="spellEnd"/>
            <w:r w:rsidR="00F56A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– Франківська обл. </w:t>
            </w:r>
          </w:p>
          <w:p w:rsidR="00020D65" w:rsidRPr="00E41227" w:rsidRDefault="00F56A3F" w:rsidP="00F56A3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м. Калуш  вул.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,5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Ліцензія/Свідоцтво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94367F" w:rsidP="000B4EA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іцензі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я від 06.04.2017р. згідно розпорядження №983 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свідоцтв</w:t>
            </w:r>
            <w:r w:rsidR="000B4E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="00DF66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F66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КС</w:t>
            </w:r>
            <w:proofErr w:type="spellEnd"/>
            <w:r w:rsidR="00DF66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№332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</w:t>
            </w:r>
            <w:r w:rsidR="000B4E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реєстрацію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фінансов</w:t>
            </w:r>
            <w:r w:rsidR="000B4E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ої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установ</w:t>
            </w:r>
            <w:r w:rsidR="000B4E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</w:t>
            </w:r>
            <w:r w:rsidR="00DF66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02.07.2004р. №1272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Номер контактного телефону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D358F2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(03472)78656;  (066)3779739;  (096)2528827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 електронної пошти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D358F2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Samopomichkalush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Адреса офіційного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веб-сайту</w:t>
            </w:r>
            <w:proofErr w:type="spellEnd"/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D358F2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358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htt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p://samopomich-kalush.naksu.org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Інформація та контактні дані кредитного посередника*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кредитного посередника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D358F2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D358F2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Номер контактного телефону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="00D358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 електронної пошти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="00D358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Адреса офіційного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веб-сайту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="00D358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Основні умови кредитування з урахуванням побажань споживача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Тип кредиту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1A572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/ ліміт кредиту, грн.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03220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кредитування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03220" w:rsidP="0000322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Мета отримання кредиту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та строк надання кредиту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924CA2" w:rsidP="00924CA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отівковим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безготівковим шляхом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Можливі види (форми) забезпечення кредиту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924CA2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Застава та порука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Необхідність проведення оцінки забезпечення кредиту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924CA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ні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Мінімальний розмір власного платежу (фінансової участі) споживача за умови отримання кредиту на придбання товару/роботи/послуги, %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924CA2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 Інформація щодо реальної річної процентної ставки та орієнтовної загальної вартості кредиту для споживача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Процентна ставка, відсотків річних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03220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Тип процентної ставки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924CA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фіксована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Порядок зміни змінюваної процентної ставки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924CA2" w:rsidP="00924CA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Платежі за додаткові та супутні послуги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кредитодавця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обов'язкові для укладання договору, грн.: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3A17DD" w:rsidP="003A17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...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Застереження: витрати на такі послуги можуть змінюватися протягом строку дії договору про споживчий кредит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3A17DD" w:rsidP="003A17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Платежі за послуги кредитного посередника, що підлягають сплаті споживачем, грн.*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3A17DD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Загальні витрати за кредитом, грн.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Орієнтовна загальна вартість кредиту для споживача за весь строк користування кредитом (у т. ч. тіло кредиту, відсотки, комісії та інші платежі), грн.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Реальна річна процентна ставка, відсотків річних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кредитодавець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 споживач виконають свої обов'язки на умовах та у строки, визначені в договорі. </w:t>
            </w: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br/>
              <w:t xml:space="preserve">Реальна річна процентна ставка обчислена на основі припущення, що процентна ставка та інші платежі за послуги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кредитодавця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споживача.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 Порядок повернення кредиту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та розмір платежів, періодичність внесення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F56A3F" w:rsidP="00F56A3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вигляді графіку платежів,  як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 є додатком до цього паспорту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 Додаткова інформація*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Додаткові та супутні послуги третіх осіб, обов'язкові для отримання кредиту: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F56A3F" w:rsidP="00F56A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послуги нотаріуса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3A17DD" w:rsidP="003A17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ні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послуги оцінювача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3A17DD" w:rsidP="003A17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ні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послуги страховика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3A17DD" w:rsidP="003A17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ні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…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Наслідки прострочення виконання та/або невиконання зобов'язань за договором про споживчий кредит: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3A17DD" w:rsidP="003A17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пеня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F56A3F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штрафи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3A17DD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процентна ставка, яка застосовується при невиконанні зобов'язання щодо повернення кредиту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="003A17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інші платежі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3A17DD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застосовується</w:t>
            </w:r>
            <w:r w:rsidR="00020D65"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 Інші важливі правові аспекти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Споживач має право безкоштовно отримати копію проекту договору про споживчий кредит у </w:t>
            </w: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письмовій чи електронній формі за своїм вибором. Це положення не застосовується у разі відмови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кредитодавця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продовження процесу укладання договору зі споживачем. 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Споживач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F56A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[так]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Споживач має право достроково повернути споживчий кредит без будь-якої додаткової плати, пов'язаної з достроковим поверненням. Договором про споживчий кредит може бути встановлений обов'язок повідомлення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кредитодавця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намір дострокового повернення споживчого кредиту з оформленням відповідного документа.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кредитодавцем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оцінки кредитоспроможності споживача з урахуванням, зокрема, наданої ним інформації про майновий та сімейний стан, розмір доходів тощо.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надання інформації: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ДД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/ММ/РРРР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Ця інформація зберігає чинність та є актуальною до: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ДД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/ММ/РРРР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Підпис </w:t>
            </w:r>
            <w:proofErr w:type="spellStart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кредитодавця</w:t>
            </w:r>
            <w:proofErr w:type="spellEnd"/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П. І. Б., підпис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роз'яснення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зобов'язань за таким договором. 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Підпис споживача: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Дата, П. І. Б., підпис. </w:t>
            </w:r>
          </w:p>
        </w:tc>
      </w:tr>
      <w:tr w:rsidR="00020D65" w:rsidRPr="00E41227" w:rsidTr="00767111">
        <w:trPr>
          <w:tblCellSpacing w:w="22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D65" w:rsidRPr="00E41227" w:rsidRDefault="00020D65" w:rsidP="00767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412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</w:tbl>
    <w:p w:rsidR="00127E58" w:rsidRDefault="00020D65">
      <w:r w:rsidRPr="00E41227">
        <w:rPr>
          <w:rFonts w:ascii="Times New Roman" w:hAnsi="Times New Roman" w:cs="Times New Roman"/>
        </w:rPr>
        <w:t>___________</w:t>
      </w:r>
      <w:r w:rsidRPr="00E41227">
        <w:rPr>
          <w:rFonts w:ascii="Times New Roman" w:hAnsi="Times New Roman" w:cs="Times New Roman"/>
        </w:rPr>
        <w:br/>
      </w:r>
    </w:p>
    <w:sectPr w:rsidR="00127E58" w:rsidSect="008442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20D65"/>
    <w:rsid w:val="00003220"/>
    <w:rsid w:val="00020D65"/>
    <w:rsid w:val="000B4EA5"/>
    <w:rsid w:val="00127E58"/>
    <w:rsid w:val="001A5729"/>
    <w:rsid w:val="003A17DD"/>
    <w:rsid w:val="008442F5"/>
    <w:rsid w:val="00924CA2"/>
    <w:rsid w:val="0094367F"/>
    <w:rsid w:val="00D358F2"/>
    <w:rsid w:val="00DF66C7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F5"/>
  </w:style>
  <w:style w:type="paragraph" w:styleId="3">
    <w:name w:val="heading 3"/>
    <w:basedOn w:val="a"/>
    <w:next w:val="a"/>
    <w:link w:val="30"/>
    <w:qFormat/>
    <w:rsid w:val="00020D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D6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Normal (Web)"/>
    <w:basedOn w:val="a"/>
    <w:rsid w:val="00020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3770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2017-06-13T10:29:00Z</dcterms:created>
  <dcterms:modified xsi:type="dcterms:W3CDTF">2017-06-20T12:16:00Z</dcterms:modified>
</cp:coreProperties>
</file>